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7E" w:rsidRDefault="002B2F7E">
      <w:pPr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20446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o5E83kdNg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Style w:val="a5"/>
          <w:rFonts w:ascii="Times New Roman" w:hAnsi="Times New Roman"/>
          <w:b w:val="0"/>
          <w:sz w:val="28"/>
          <w:szCs w:val="28"/>
        </w:rPr>
        <w:br w:type="page"/>
      </w:r>
    </w:p>
    <w:p w:rsidR="00D43B57" w:rsidRPr="00E269B5" w:rsidRDefault="00D43B57" w:rsidP="003E2585">
      <w:pPr>
        <w:pStyle w:val="af2"/>
        <w:ind w:firstLine="56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F3B83" w:rsidRPr="00672F07" w:rsidRDefault="00672F07" w:rsidP="00672F0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EF3B83" w:rsidRPr="00672F07">
        <w:rPr>
          <w:rFonts w:ascii="Times New Roman" w:hAnsi="Times New Roman"/>
          <w:sz w:val="28"/>
          <w:szCs w:val="28"/>
        </w:rPr>
        <w:t>Рабочая программа по предмету «Физическая культура»  разработана на основе:</w:t>
      </w:r>
    </w:p>
    <w:p w:rsidR="00EF3B83" w:rsidRPr="00672F07" w:rsidRDefault="00EF3B83" w:rsidP="00672F0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72F0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РФ, утвержденного приказом</w:t>
      </w:r>
      <w:r w:rsidRPr="00672F07">
        <w:rPr>
          <w:rFonts w:ascii="Times New Roman" w:hAnsi="Times New Roman"/>
          <w:bCs/>
          <w:sz w:val="28"/>
          <w:szCs w:val="28"/>
          <w:lang w:eastAsia="ar-SA"/>
        </w:rPr>
        <w:t xml:space="preserve"> Министерства образования и науки Российской Федерации   от 06.10.2009 г. № 373</w:t>
      </w:r>
      <w:r w:rsidRPr="00672F07">
        <w:rPr>
          <w:rFonts w:ascii="Times New Roman" w:hAnsi="Times New Roman"/>
          <w:sz w:val="28"/>
          <w:szCs w:val="28"/>
        </w:rPr>
        <w:t>;</w:t>
      </w:r>
    </w:p>
    <w:p w:rsidR="00EF3B83" w:rsidRPr="00E269B5" w:rsidRDefault="00EF3B83" w:rsidP="00672F07">
      <w:pPr>
        <w:pStyle w:val="ParagraphStyle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EF3B83" w:rsidRPr="00E269B5" w:rsidRDefault="00EF3B83" w:rsidP="00672F07">
      <w:pPr>
        <w:pStyle w:val="ParagraphStyle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sz w:val="28"/>
          <w:szCs w:val="28"/>
        </w:rPr>
        <w:t xml:space="preserve">Планируемых результатов начального общего образования; </w:t>
      </w:r>
    </w:p>
    <w:p w:rsidR="00EF3B83" w:rsidRPr="00E269B5" w:rsidRDefault="00EF3B83" w:rsidP="00EF3B83">
      <w:pPr>
        <w:pStyle w:val="ParagraphStyle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sz w:val="28"/>
          <w:szCs w:val="28"/>
        </w:rPr>
        <w:t>Примерной программы по предмету «Физическая культура» и  авторской программы «Физическая культура»</w:t>
      </w:r>
      <w:r w:rsidRPr="00E269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69B5">
        <w:rPr>
          <w:rStyle w:val="ab"/>
          <w:rFonts w:ascii="Times New Roman" w:hAnsi="Times New Roman" w:cs="Times New Roman"/>
          <w:sz w:val="28"/>
          <w:szCs w:val="28"/>
        </w:rPr>
        <w:t>В.И. Ляха</w:t>
      </w:r>
      <w:r w:rsidRPr="00E269B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 линии учебников системы «Школа России»;</w:t>
      </w:r>
    </w:p>
    <w:p w:rsidR="00EF3B83" w:rsidRPr="00E269B5" w:rsidRDefault="00EF3B83" w:rsidP="00EF3B83">
      <w:pPr>
        <w:pStyle w:val="ParagraphStyle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color w:val="000000"/>
          <w:sz w:val="28"/>
          <w:szCs w:val="28"/>
        </w:rPr>
        <w:t>Региональной экспериментальной комплексной программы по физическому воспитанию, авторы: Огарков А.В., Пищаева О.А.,Вареников А.М., Плохая С.И., Кондратенко В.В., Бердина Е.А.,  утвержденной Ученым Светом КРИППО протокол №5 от 04.09. 2014 года.</w:t>
      </w:r>
    </w:p>
    <w:p w:rsidR="00EF3B83" w:rsidRPr="00E269B5" w:rsidRDefault="00EF3B83" w:rsidP="00EF3B83">
      <w:pPr>
        <w:pStyle w:val="ParagraphStyle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color w:val="000000"/>
          <w:sz w:val="28"/>
          <w:szCs w:val="28"/>
        </w:rPr>
        <w:t>Примерного учебного плана для общеобразовательных учреждений Республики Крым в Российской Федерации, утвержденного приказом Министерства образования, науки и молодежи Крыма от 11.06.2015г.№555;</w:t>
      </w:r>
    </w:p>
    <w:p w:rsidR="00EF3B83" w:rsidRPr="00E269B5" w:rsidRDefault="00EF3B83" w:rsidP="00EF3B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МБОУ «Маленская школа» Симферопольского района Республики Крым;</w:t>
      </w:r>
    </w:p>
    <w:p w:rsidR="00EF3B83" w:rsidRPr="00E269B5" w:rsidRDefault="00EF3B83" w:rsidP="00EF3B83">
      <w:pPr>
        <w:pStyle w:val="ParagraphStyl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B5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МБОУ «Маленская школа» Симферопольского района Республики Крым на 2016/2017 учебный год;</w:t>
      </w:r>
    </w:p>
    <w:p w:rsidR="00EF3B83" w:rsidRDefault="00EF3B83" w:rsidP="00EF3B8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Письма Министерства общего и профессионального образования РФ от 19.11.98 г. №1561/14-15 «Контроль и оценка результатов обучения в начальной школе;</w:t>
      </w:r>
    </w:p>
    <w:p w:rsidR="00EF3B83" w:rsidRDefault="00D43B57" w:rsidP="00D43B57">
      <w:pPr>
        <w:spacing w:after="0" w:line="240" w:lineRule="auto"/>
        <w:ind w:left="36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43B57">
        <w:rPr>
          <w:rStyle w:val="a5"/>
          <w:rFonts w:ascii="Times New Roman" w:hAnsi="Times New Roman"/>
          <w:b w:val="0"/>
          <w:bCs w:val="0"/>
          <w:sz w:val="28"/>
          <w:szCs w:val="28"/>
        </w:rPr>
        <w:t>Программа соответствует основной образовательной программе и учебному плану МБОУ « Маленская школа ».</w:t>
      </w:r>
    </w:p>
    <w:p w:rsidR="00D43B57" w:rsidRPr="00D43B57" w:rsidRDefault="00D43B57" w:rsidP="00D43B57">
      <w:pPr>
        <w:spacing w:after="0" w:line="240" w:lineRule="auto"/>
        <w:ind w:left="36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23532D" w:rsidRPr="00E269B5" w:rsidRDefault="0023532D" w:rsidP="003E2585">
      <w:pPr>
        <w:pStyle w:val="af2"/>
        <w:ind w:firstLine="568"/>
        <w:jc w:val="both"/>
        <w:rPr>
          <w:rStyle w:val="a5"/>
          <w:rFonts w:ascii="Times New Roman" w:hAnsi="Times New Roman"/>
          <w:sz w:val="28"/>
          <w:szCs w:val="28"/>
        </w:rPr>
      </w:pPr>
      <w:r w:rsidRPr="00E269B5">
        <w:rPr>
          <w:rStyle w:val="a5"/>
          <w:rFonts w:ascii="Times New Roman" w:hAnsi="Times New Roman"/>
          <w:b w:val="0"/>
          <w:sz w:val="28"/>
          <w:szCs w:val="28"/>
        </w:rPr>
        <w:t xml:space="preserve">Физическая культура – обязательный учебный курс в общеобразовательных организациях. 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спартакиады) – достигается формирование физической культуры личности. Она включает в себя мотивацию и потребность в систематические занятия физической культурой и спортом, овладение основными видами </w:t>
      </w:r>
      <w:r w:rsidRPr="00E269B5">
        <w:rPr>
          <w:rStyle w:val="a5"/>
          <w:rFonts w:ascii="Times New Roman" w:hAnsi="Times New Roman"/>
          <w:b w:val="0"/>
          <w:sz w:val="28"/>
          <w:szCs w:val="28"/>
        </w:rPr>
        <w:lastRenderedPageBreak/>
        <w:t>физкультурно-спортивной деятельности, разностороннюю физическую подготовленность.</w:t>
      </w:r>
    </w:p>
    <w:p w:rsidR="0023532D" w:rsidRPr="00E269B5" w:rsidRDefault="0023532D" w:rsidP="003E2585">
      <w:pPr>
        <w:pStyle w:val="af2"/>
        <w:ind w:firstLine="56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269B5">
        <w:rPr>
          <w:rStyle w:val="a5"/>
          <w:rFonts w:ascii="Times New Roman" w:hAnsi="Times New Roman"/>
          <w:b w:val="0"/>
          <w:sz w:val="28"/>
          <w:szCs w:val="28"/>
        </w:rPr>
        <w:t>В Федеральном законе «О физической культуре и спорте» от 4 декабря 2007г. № 329-ФЗ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программ.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Style w:val="a5"/>
          <w:rFonts w:ascii="Times New Roman" w:hAnsi="Times New Roman"/>
          <w:b w:val="0"/>
          <w:sz w:val="28"/>
          <w:szCs w:val="28"/>
        </w:rPr>
        <w:t xml:space="preserve"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а также Всероссийский физкультурный комплекс «Готов к труду и обороне» («ГТО»)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  <w:r w:rsidRPr="00E269B5">
        <w:rPr>
          <w:rFonts w:ascii="Times New Roman" w:hAnsi="Times New Roman"/>
          <w:sz w:val="28"/>
          <w:szCs w:val="28"/>
        </w:rPr>
        <w:t>В этой связи в основе принципов дальнейшего развития системы физического воспитания в школе должны лежать идеи развития, личностного и деятельностного подходов, оптимизации и интенсификации учебно-воспитательного процесса.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деятельность, а также подготовку  и уверенное выполнение нормативов комплекса «ГТО».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Достижение этой цели обеспечивается решением следующих основных задач: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укрепление здоровья, содействие нормальному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приобретение необходимых знаний в области физической культуры и спорта;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содействие воспитанию нравственных и волевых качеств, развитию психических процессов и свойств личности;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содействие выполнению норм и требований Всероссийского комплекса «ГТО». 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Основным организационно-педагогическим принципом решения задач программы является дифференцированное использование средств </w:t>
      </w:r>
      <w:r w:rsidRPr="00E269B5">
        <w:rPr>
          <w:rFonts w:ascii="Times New Roman" w:hAnsi="Times New Roman"/>
          <w:sz w:val="28"/>
          <w:szCs w:val="28"/>
        </w:rPr>
        <w:lastRenderedPageBreak/>
        <w:t>физической культуры на занятиях со школьниками разного пола и возраста, с учетом их здоровья, уровня физического развития и подготовленности.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Данная программа может быть дополнена с учетом региональных условий и возможностей общеобразовательных учреждений, а так же является основой для написания рабочих программ для школ с обучением детей с особыми потребностями.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того, чем хотел бы молодой человек заниматься в будущем. Базовый компонент, иначе называемый ядром, составляет основу 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Настоящая комплексная программа включает в себя содержание основных форм физической культуры в 1—11 классах, составляющих целостную систему физического воспитания в общеобразовательной школе. Программа состоит из четырех взаимосвязанных частей: уроки физической культуры, физкультурно-оздоровительные мероприятия в режиме учебного и продленного дня, внеклассная работа, физкультурно-массовые и спортивные мероприятия. Предваряют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проведение уроков физической культуры.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Вторая, третья и четвертая части программы предназначены для педагогического коллектива школы. Результативность внеклассных форм физического воспитания, физкультурно-массовых и спортивных мероприятий, физкультурно-оздоровительной работы обеспечивается совместными усилиями директора школы, его заместителей по воспитательной и учебной работе, учителей физической культуры, учителей начальной школы, физкультурного актива учащихся старших классов, тренеров, спортсменов, шефствующих организаций, родителей.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Материал программы рассчитан на три и более обязательных урока в неделю.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Программа устанавливает примерное количество часов для прохождения тех или иных разделов, но при планировании обязывает учителя большую часть времени определять для обучения и освоения базового материала. 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Учитывая региональные условия проведения уроков, наличие материальной базы и инвентаря, физической подготовленности учащихся </w:t>
      </w:r>
      <w:r w:rsidRPr="00E269B5">
        <w:rPr>
          <w:rFonts w:ascii="Times New Roman" w:hAnsi="Times New Roman"/>
          <w:sz w:val="28"/>
          <w:szCs w:val="28"/>
        </w:rPr>
        <w:lastRenderedPageBreak/>
        <w:t>каждого класса, учитель может изменять количество часов, отведенных для изучения базовых разделов, за счет вариативной части программы.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При планировании раздела «Спортивные игры», учитель может выбирать количество изучаемых игр за счет вариативной части. 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Значительная часть уроков физической культуры осенью и весной проводится на школьных спортивных площадках. При этом необходимо следить, чтобы не было сильного ветра, а температура воздуха не ниже +14С. Учащиеся занимаются в </w:t>
      </w:r>
      <w:r w:rsidRPr="00E269B5">
        <w:rPr>
          <w:rStyle w:val="ab"/>
          <w:rFonts w:ascii="Times New Roman" w:hAnsi="Times New Roman"/>
          <w:i w:val="0"/>
          <w:sz w:val="28"/>
          <w:szCs w:val="28"/>
        </w:rPr>
        <w:t>спортивной одежде и обуви в соответствии с погодными условиями и виду деятельности.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По результатам ежегодного медицинского осмотра ученики временно распределяются на основную, подготовительную и специальную медицинскую группы. Все они посещают обязательные уроки спортивной одежде и обуви в соответствии с погодными условиями и виду деятельности.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Учащимся, отнесенным по состоянию здоровья к подготовительной медицинской группе, оценка успеваемости выставляется на общих основаниях. За исключением выполнения учебных нормативов в противопоказанных им видах физических упражнений.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Учащиеся, отнесенные к специальной медицинской группе, занимаются по общему плану урока в подготовительной и заключительной части урока, в основной части  являются помощниками учителя, или занимаются с преподавателем по специальной медицинской группе 2 часа в неделю. Оценивание учебных достижений учеников отнесенных по состоянию здоровья к специальной медицинской группе осуществляется по следующим составляющим: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Теоретические знания общей и лечебно-оздоровительной направленности соответствующие требованиям учебной программы.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Практические  умения приемов самоконтроля.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Техника выполнения обще-учебного материала (в соответствии медицинских показаний).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Структура и содержание рабочей программы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color w:val="000000"/>
          <w:sz w:val="28"/>
          <w:szCs w:val="28"/>
        </w:rPr>
        <w:t>Содержание раздела «Знания о физической культуре» соответствует основным направлениями развития познавательной активности человека: влияние возрастных особенностей организма на физическое развитие; оздоровительная направленность закаливания, закаливающих процедур; связь физкультуры с другими предметами. Раздел «Способы двигательной деятельности» соотносится с представлениями о самостоятельных занятиях физическими упражнениями, способах организации и исполнения и контроля над физическим развитием и физической подготовленностью учащихся.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color w:val="000000"/>
          <w:sz w:val="28"/>
          <w:szCs w:val="28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</w:t>
      </w:r>
      <w:r w:rsidRPr="00E269B5">
        <w:rPr>
          <w:rFonts w:ascii="Times New Roman" w:hAnsi="Times New Roman"/>
          <w:color w:val="000000"/>
          <w:sz w:val="28"/>
          <w:szCs w:val="28"/>
        </w:rPr>
        <w:lastRenderedPageBreak/>
        <w:t>физическую подготовленность и укрепление здоровья. Данный раздел включает жизненно важные навыки и умения, подвижные  и спортивные игры, и двигательные действия из видов спорта, а также общеразвивающие упражнения с различной функциональной направленностью</w:t>
      </w:r>
      <w:r w:rsidRPr="00E269B5">
        <w:rPr>
          <w:rFonts w:ascii="Times New Roman" w:hAnsi="Times New Roman"/>
          <w:sz w:val="28"/>
          <w:szCs w:val="28"/>
        </w:rPr>
        <w:t xml:space="preserve"> сгруппированы внутри разделов по признакам функционального воздействия на развитие основных физических качеств учащихся.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iCs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«Кроссовая подготовка»</w:t>
      </w:r>
      <w:r w:rsidR="001D1AE5" w:rsidRPr="00E269B5">
        <w:rPr>
          <w:rFonts w:ascii="Times New Roman" w:hAnsi="Times New Roman"/>
          <w:sz w:val="28"/>
          <w:szCs w:val="28"/>
        </w:rPr>
        <w:t>.</w:t>
      </w:r>
      <w:r w:rsidRPr="00E269B5">
        <w:rPr>
          <w:rFonts w:ascii="Times New Roman" w:hAnsi="Times New Roman"/>
          <w:sz w:val="28"/>
          <w:szCs w:val="28"/>
        </w:rPr>
        <w:t xml:space="preserve"> </w:t>
      </w:r>
      <w:r w:rsidR="001D1AE5" w:rsidRPr="00E269B5">
        <w:rPr>
          <w:rFonts w:ascii="Times New Roman" w:hAnsi="Times New Roman"/>
          <w:sz w:val="28"/>
          <w:szCs w:val="28"/>
        </w:rPr>
        <w:t xml:space="preserve"> </w:t>
      </w:r>
      <w:r w:rsidRPr="00E269B5">
        <w:rPr>
          <w:rFonts w:ascii="Times New Roman" w:hAnsi="Times New Roman"/>
          <w:sz w:val="28"/>
          <w:szCs w:val="28"/>
        </w:rPr>
        <w:t xml:space="preserve"> </w:t>
      </w:r>
      <w:r w:rsidRPr="00E269B5">
        <w:rPr>
          <w:rStyle w:val="ab"/>
          <w:rFonts w:ascii="Times New Roman" w:hAnsi="Times New Roman"/>
          <w:i w:val="0"/>
          <w:sz w:val="28"/>
          <w:szCs w:val="28"/>
        </w:rP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спорта, и являются средством закрепления и совершенствования двигательных навыков и развития физических качеств.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Формы организации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i/>
          <w:sz w:val="28"/>
          <w:szCs w:val="28"/>
        </w:rPr>
        <w:t>На уроках</w:t>
      </w:r>
      <w:r w:rsidRPr="00E269B5">
        <w:rPr>
          <w:rFonts w:ascii="Times New Roman" w:hAnsi="Times New Roman"/>
          <w:sz w:val="28"/>
          <w:szCs w:val="28"/>
        </w:rPr>
        <w:t xml:space="preserve"> </w:t>
      </w:r>
      <w:r w:rsidRPr="00E269B5">
        <w:rPr>
          <w:rFonts w:ascii="Times New Roman" w:hAnsi="Times New Roman"/>
          <w:i/>
          <w:sz w:val="28"/>
          <w:szCs w:val="28"/>
        </w:rPr>
        <w:t>с образовательно-познавательной направленностью</w:t>
      </w:r>
      <w:r w:rsidRPr="00E269B5">
        <w:rPr>
          <w:rFonts w:ascii="Times New Roman" w:hAnsi="Times New Roman"/>
          <w:sz w:val="28"/>
          <w:szCs w:val="28"/>
        </w:rPr>
        <w:t xml:space="preserve">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i/>
          <w:sz w:val="28"/>
          <w:szCs w:val="28"/>
        </w:rPr>
        <w:t>Уроки с образовательно-предметной направленностью</w:t>
      </w:r>
      <w:r w:rsidRPr="00E269B5">
        <w:rPr>
          <w:rFonts w:ascii="Times New Roman" w:hAnsi="Times New Roman"/>
          <w:sz w:val="28"/>
          <w:szCs w:val="28"/>
        </w:rPr>
        <w:t xml:space="preserve"> используются в основном для обучения практическому материалу разделов гимнастики, легкой атлетики, подвижных  и спортив</w:t>
      </w:r>
      <w:r w:rsidR="001D1AE5" w:rsidRPr="00E269B5">
        <w:rPr>
          <w:rFonts w:ascii="Times New Roman" w:hAnsi="Times New Roman"/>
          <w:sz w:val="28"/>
          <w:szCs w:val="28"/>
        </w:rPr>
        <w:t>ных игр, кроссовой подготовки.</w:t>
      </w:r>
      <w:r w:rsidRPr="00E269B5">
        <w:rPr>
          <w:rFonts w:ascii="Times New Roman" w:hAnsi="Times New Roman"/>
          <w:sz w:val="28"/>
          <w:szCs w:val="28"/>
        </w:rPr>
        <w:t xml:space="preserve">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i/>
          <w:sz w:val="28"/>
          <w:szCs w:val="28"/>
        </w:rPr>
        <w:t>Уроки с образовательно-тренировочной направленностью</w:t>
      </w:r>
      <w:r w:rsidRPr="00E269B5">
        <w:rPr>
          <w:rFonts w:ascii="Times New Roman" w:hAnsi="Times New Roman"/>
          <w:sz w:val="28"/>
          <w:szCs w:val="28"/>
        </w:rPr>
        <w:t xml:space="preserve"> преимущественно используются для развития физических качеств и решения </w:t>
      </w:r>
      <w:r w:rsidRPr="00E269B5">
        <w:rPr>
          <w:rFonts w:ascii="Times New Roman" w:hAnsi="Times New Roman"/>
          <w:sz w:val="28"/>
          <w:szCs w:val="28"/>
        </w:rPr>
        <w:lastRenderedPageBreak/>
        <w:t>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Развитию самостоятельности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 спортивные игры, способы деятельности и знания, освоенные школьниками на уроках физической культуры.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23532D" w:rsidRPr="00E269B5" w:rsidRDefault="0023532D" w:rsidP="003E2585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экспериментальной программой.</w:t>
      </w:r>
    </w:p>
    <w:p w:rsidR="00672F07" w:rsidRPr="00672F07" w:rsidRDefault="00672F07" w:rsidP="00672F07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 w:rsidRPr="00672F07"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  <w:t>ПЛАНИРУЕМЫЕ Результаты изучения учебного материала</w:t>
      </w:r>
    </w:p>
    <w:p w:rsidR="00EF3B83" w:rsidRPr="00672F07" w:rsidRDefault="00672F07" w:rsidP="00672F07">
      <w:pPr>
        <w:spacing w:after="0"/>
        <w:jc w:val="center"/>
        <w:rPr>
          <w:rStyle w:val="a5"/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672F07">
        <w:rPr>
          <w:rFonts w:ascii="Times New Roman" w:eastAsia="Calibri" w:hAnsi="Times New Roman"/>
          <w:b/>
          <w:sz w:val="28"/>
          <w:szCs w:val="28"/>
          <w:lang w:eastAsia="en-US"/>
        </w:rPr>
        <w:t>Личностные, метапредметные и предметные результаты освоения содержания курса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Style w:val="a5"/>
          <w:rFonts w:ascii="Times New Roman" w:hAnsi="Times New Roman"/>
          <w:sz w:val="28"/>
          <w:szCs w:val="28"/>
        </w:rPr>
        <w:t>Задачи физ</w:t>
      </w:r>
      <w:r w:rsidR="00EF3B83" w:rsidRPr="00E269B5">
        <w:rPr>
          <w:rStyle w:val="a5"/>
          <w:rFonts w:ascii="Times New Roman" w:hAnsi="Times New Roman"/>
          <w:sz w:val="28"/>
          <w:szCs w:val="28"/>
        </w:rPr>
        <w:t>ического воспитания учащихся 1</w:t>
      </w:r>
      <w:r w:rsidRPr="00E269B5">
        <w:rPr>
          <w:rStyle w:val="a5"/>
          <w:rFonts w:ascii="Times New Roman" w:hAnsi="Times New Roman"/>
          <w:sz w:val="28"/>
          <w:szCs w:val="28"/>
        </w:rPr>
        <w:t> классов: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овладение школой движений;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lastRenderedPageBreak/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2442BF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 др.) в ходе двигательной деятельности.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E269B5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формирование уважительного отношения к культуре других народов;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развитие мотивов учебной деятельности и личностный смысл учения, принятие и освоение социальной роли обучающего;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формирование установки на безопасный здоровый образ жизни.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E269B5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готовность конструктивно разрешать по средствам учета интересов сторон и сотрудничества;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lastRenderedPageBreak/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E269B5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:rsidR="0023532D" w:rsidRPr="00E269B5" w:rsidRDefault="0023532D" w:rsidP="003E258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:rsidR="003E2585" w:rsidRPr="003D20EE" w:rsidRDefault="0023532D" w:rsidP="003D20E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269B5">
        <w:rPr>
          <w:rFonts w:ascii="Times New Roman" w:hAnsi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3E2585" w:rsidRPr="00E269B5" w:rsidRDefault="003E2585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E269B5">
        <w:rPr>
          <w:b/>
          <w:sz w:val="28"/>
          <w:szCs w:val="28"/>
        </w:rPr>
        <w:t>ЛЕГКАЯ АТЛЕТИКА</w:t>
      </w:r>
      <w:r w:rsidR="00D865B7">
        <w:rPr>
          <w:b/>
          <w:sz w:val="28"/>
          <w:szCs w:val="28"/>
        </w:rPr>
        <w:t>(11)</w:t>
      </w:r>
    </w:p>
    <w:p w:rsidR="003E2585" w:rsidRPr="00E269B5" w:rsidRDefault="003E2585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  <w:r w:rsidRPr="00E269B5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Олимпийские игры современности. Двигательный режим дня. Измерение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Учащийся: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Олимпийскими видами спорта, проведением Олимпиад;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двигательный режим; измерение пульса; контроль за самочувствием.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</w:tr>
      <w:tr w:rsidR="003E2585" w:rsidRPr="00E269B5" w:rsidTr="003E2585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Специальные беговые, прыжковые упражнения, упражнения для метаний.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специальные беговые, прыжковые, упражнения для метаний;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Бег 30м; повторный бег 2х20м, 2х30м, 2х50м; челночный бег 3х10м; 4х9м; бег 1000м без учета времени; подвижные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бег 30м; повторный бег 2х20м, 2х30м, 2х50м; челночный бег 3х10м, 4х9м; чередование ходьбы и бега 1000м; равномерный бег 1000м;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играет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подвижные игры, эстафеты с элементами бега.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Прыжки в длину с места; прыжок в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длину с разбега способом «согнув ноги» (отталкивание, приземление); прыжок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: прыжок в длину с места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заданное расстояние; прыжок на результат; прыжок в длину с разбега;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br/>
              <w:t>прыжок в высоту способом «перешагивание»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Метание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Метание мяча в вертикальную и горизонтальную цели (9м); метание мяча на дальность; подвижные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: метание мяча в вертикальную и горизонтальную цели;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br/>
              <w:t xml:space="preserve"> метает на дальность;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играет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подвижные игры, с элементами метания.</w:t>
            </w:r>
          </w:p>
        </w:tc>
      </w:tr>
    </w:tbl>
    <w:p w:rsidR="00EF3B83" w:rsidRDefault="00EF3B83" w:rsidP="003E2585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</w:p>
    <w:p w:rsidR="00D865B7" w:rsidRPr="00E269B5" w:rsidRDefault="00D865B7" w:rsidP="003E2585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КРОССОВАЯ ПОДГОТОВКА (11)</w:t>
      </w:r>
    </w:p>
    <w:p w:rsidR="00D865B7" w:rsidRPr="00E269B5" w:rsidRDefault="00D865B7" w:rsidP="00D865B7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  <w:r w:rsidRPr="00E269B5">
        <w:rPr>
          <w:b/>
          <w:sz w:val="28"/>
          <w:szCs w:val="28"/>
        </w:rPr>
        <w:t>ГИМНАСТИКА С ОСНОВАМИ АКРОБАТИКИ</w:t>
      </w:r>
      <w:r>
        <w:rPr>
          <w:b/>
          <w:sz w:val="28"/>
          <w:szCs w:val="28"/>
        </w:rPr>
        <w:t xml:space="preserve"> (17)</w:t>
      </w:r>
    </w:p>
    <w:p w:rsidR="00D865B7" w:rsidRPr="00E269B5" w:rsidRDefault="00D865B7" w:rsidP="00D865B7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269B5">
        <w:rPr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Одежда и обувь для занятий.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br/>
              <w:t>Правила техники безопасности. История развития современных  Олимпийских игр. Виды гимнастики. Название снарядов и гимнастических элементов. Личная гигиена, режим дня. Закаливание. Способы саморегуляции и самоконтроля (приемы измерения пульса до, во время и после физических нагрузок).  Страховка и самостраховка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Учащийся:</w:t>
            </w:r>
          </w:p>
          <w:p w:rsidR="00D865B7" w:rsidRPr="00E269B5" w:rsidRDefault="00D865B7" w:rsidP="00810865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владеет: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 знаниями о здоровом образе жизни, гигиене, режиме дня, техникой безопасности, и правилами проведения закаливающих процедур.</w:t>
            </w:r>
          </w:p>
          <w:p w:rsidR="00D865B7" w:rsidRPr="00E269B5" w:rsidRDefault="00D865B7" w:rsidP="00810865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контроль или самоконтроль режима нагрузок по внешним признакам, самочувствию и показателям частоты сердечных сокращений; упражнения со страховкой и самостраховкой.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Общефизическая подготовка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Организующие команды и приемы: построение в шеренгу и колонну; выполнение основной сойки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 Общеразвивающие упражнения (упражнения на месте и в движении, без предметов и с предметами – мячами, гимнастическими палками, скакалками, в парах);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: организационные команды и приемы, общеразвивающие упражнения, упражнения для формирования осанки и предупреждения плоскостопия. 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Акробатические упражнения и развитие координационных способностей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Упоры (присев, лежа, согнувшись, лежа сзади); седы (на пятках, углом); группировка из положения, лежа; перекаты назад из седа в группировке и обратно; перекаты из упора присев, назад и боком, кувырок вперед; стойка, на лопатках согнув ноги; мост из положения, лежа на спине. Прыжки через скакалку. Подвижные, народные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упоры, седы, группировки и перекаты, кувырок вперед, стойку на лопатках согнув ноги, мост из положения, лежа на спине, прыжки через скакалку.</w:t>
            </w:r>
          </w:p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играет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подвижные игры, эстафеты с элементами гимнастики.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Висы и упоры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Упражнения в висе стоя и лежа, висе спиной к гимнастической стенке, поднимание согнутых и прямых ног; вис на согнутых руках, подтягивание, в висе лежа согнувшись; упражнения в упоре лежа и стоя на коленях на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висы, стоя и лежа; подтягивание, в висе лежа; упражнения в упоре лежа и стоя на коленях; соблюдает правила безопасности.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Лазание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Передвижение по гимнастической стенке вверх и вниз, горизонтально лицом и спиной к опоре, по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наклонной скамейке в упоре присев и стоя на коленях; подтягивание, лежа на животе по горизонтальной скамейке; перелазанье через коня,  через горку матов и гимнастическую скамейку, бревно; лазание по наклонной скамейке в упоре присев, в упоре стоя на коленях и лежа на животе, подтягиваясь руками; по гимнастической стенке с одновременным перехватом рук и перестановкой ног; перелезание через гимнастическое бревно (высота до 60см); лазанье по канату.</w:t>
            </w:r>
          </w:p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: лазание по гимнастической стенке, скамейке, канату; перелезание через коня,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бревно, имитация опорного прыжка через гимнастического коня; правила безопасности.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Упражнения на равновесие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</w:t>
            </w:r>
            <w:r w:rsidRPr="00E269B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; ходьба по рейке гимнастической скамейке. Стойка на двух и одной ноге с закрытыми глазами; на бревне (высота 60см) на одной и двух ногах; ходьба по рейке гимнастической скамейке и по бревну; перешагивание через набивные мячи и их переноска; повороты  кругом стоя и при ходьбе; на носках и на рейке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упражнения в равновесии на полу, гимнастической скамейке и бревне (высота 60см).</w:t>
            </w:r>
          </w:p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играет: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 xml:space="preserve"> подвижные игры, эстафеты с предметами.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Танцевальные упражнения и развитие координационных способностей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Шаг с прискоком; приставные шаги; шаг галопа в сторону. Стойка на двух и одной ноге с закрытыми глазами; на бревне (высота 60см) на одной и двух ногах; ходьба по рейке, гимнастической скамейке и по бревну; перешагивание через набивные мячи и их переноска; повороты, кругом стоя и при ходьбе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на носках и на рейке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танцевальные упражнения.</w:t>
            </w:r>
          </w:p>
        </w:tc>
      </w:tr>
      <w:tr w:rsidR="00D865B7" w:rsidRPr="00E269B5" w:rsidTr="00810865">
        <w:tc>
          <w:tcPr>
            <w:tcW w:w="9571" w:type="dxa"/>
            <w:gridSpan w:val="2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65B7" w:rsidRPr="00E269B5" w:rsidRDefault="00D865B7" w:rsidP="00810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Домашние задания (самостоятельные занятия)</w:t>
            </w:r>
          </w:p>
        </w:tc>
      </w:tr>
      <w:tr w:rsidR="00D865B7" w:rsidRPr="00E269B5" w:rsidTr="00810865">
        <w:tc>
          <w:tcPr>
            <w:tcW w:w="4644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Прыжки через скакалку; подтягивание на перекладине; упор, лежа от скамейке; комплекс упражнений утреней гимнастики, осанки, плоскостопия, гибкости, равновесие типа «ласточка», на широкой опоре с фиксацией равновесия.</w:t>
            </w:r>
          </w:p>
        </w:tc>
        <w:tc>
          <w:tcPr>
            <w:tcW w:w="4927" w:type="dxa"/>
            <w:shd w:val="clear" w:color="auto" w:fill="auto"/>
          </w:tcPr>
          <w:p w:rsidR="00D865B7" w:rsidRPr="00E269B5" w:rsidRDefault="00D865B7" w:rsidP="00810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основные упражнения для развития физических двигательных качеств, профилактики осанки и плоскостопия.</w:t>
            </w:r>
          </w:p>
        </w:tc>
      </w:tr>
    </w:tbl>
    <w:p w:rsidR="00D865B7" w:rsidRPr="00E269B5" w:rsidRDefault="00D865B7" w:rsidP="00D865B7">
      <w:pPr>
        <w:pStyle w:val="ac"/>
        <w:spacing w:after="0" w:afterAutospacing="0"/>
        <w:rPr>
          <w:b/>
          <w:sz w:val="28"/>
          <w:szCs w:val="28"/>
        </w:rPr>
      </w:pPr>
    </w:p>
    <w:p w:rsidR="00672F07" w:rsidRDefault="00672F07" w:rsidP="00D865B7">
      <w:pPr>
        <w:pStyle w:val="ac"/>
        <w:spacing w:after="0" w:afterAutospacing="0"/>
        <w:ind w:left="360"/>
        <w:rPr>
          <w:b/>
          <w:sz w:val="28"/>
          <w:szCs w:val="28"/>
        </w:rPr>
      </w:pPr>
    </w:p>
    <w:p w:rsidR="00D865B7" w:rsidRDefault="003E2585" w:rsidP="003E2585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  <w:r w:rsidRPr="00E269B5">
        <w:rPr>
          <w:b/>
          <w:sz w:val="28"/>
          <w:szCs w:val="28"/>
        </w:rPr>
        <w:t xml:space="preserve">ПОДВИЖНЫЕ ИГРЫ </w:t>
      </w:r>
      <w:r w:rsidR="00D865B7">
        <w:rPr>
          <w:b/>
          <w:sz w:val="28"/>
          <w:szCs w:val="28"/>
        </w:rPr>
        <w:t>(20)</w:t>
      </w:r>
    </w:p>
    <w:p w:rsidR="003E2585" w:rsidRPr="00E269B5" w:rsidRDefault="00672F07" w:rsidP="003E2585">
      <w:pPr>
        <w:pStyle w:val="ac"/>
        <w:spacing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2585" w:rsidRPr="00E269B5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Требования к уровню общеобразовательной подготовки учащихся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Название и правила подвижных, народных и спортивных игр, инвентарь, оборудование, организация, правила поведения и безопасности.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Учащийся: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названием и правилами игр; соблюдают правила безопасности.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На материале раздела «гимнастика с основами акробатики»</w:t>
            </w:r>
          </w:p>
        </w:tc>
      </w:tr>
      <w:tr w:rsidR="003E2585" w:rsidRPr="00E269B5" w:rsidTr="003E2585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«У медведя во бору»; «Раки»; «Тройка»; «Бой петухов»; «Совушка»; «Салки – догонялки»; «Не урони мешочек» и т.д. Игровые задания с использование строевых упражнений типа: «Становись – разойдись», «Смена мест», «К своим флажкам», «Запрещенной движение», «Класс, смирно!».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правила игры; технику безопасности.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На материале раздела «Легкая атлетика»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 xml:space="preserve">«Пятнашки», «Волк во рву», «Кто быстрее», «Третий лишний», «Кто дальше бросит», «Зайце в огороде»,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lastRenderedPageBreak/>
              <w:t>«Точно в мишень», «Метатели», «Удочка»; Эстафеты с бегом прыжками, метанием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правила игры; технику безопасности.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На материале раздела «Спортивные игры»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Удар внутренней стороной стопы («щечкой») по не подвижному мячу с 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игра в футбол по упрощённым правила «Мини-футбол; подвижные игры «Точная передача», «Передал – садись» и т.д.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удары по мячу; ведение и передача мяча, правила игры, техника безопасности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Ловля мяча на месте; бросок мяча снизу на месте; передача мяча снизу на месте; бросок мяча в цель; ведение мяча на месте; «Охотник и утки», «Не давай мяч водящему», «Гонка мячей по кругу», «Выстрел в небо» эстафеты с мячами, «Мяч в обруч, «Передал, садись» и т.д.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выполняет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: ловлю, передачи, ведение, броски мяча в процессе подвижных игр; правила игры; техника безопасности.</w:t>
            </w:r>
          </w:p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Подбрасывание и подача мяча;2-мя руками; передача мяча сверху 2-мя руками из-за головы; передача мяча через сетку (передача 2-мя руками сверху); передача мяча в парах, на месте; броски мяча из различных исходных положений (сидя, стоя, 1-2-мя руками)  эстафеты с мячом; игра в «Пионербол 2-мя мячами», «Снайперы», «Охотники и утки», «Перебежка» и т.д.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выполняет: </w:t>
            </w:r>
            <w:r w:rsidRPr="00E269B5">
              <w:rPr>
                <w:rFonts w:ascii="Times New Roman" w:hAnsi="Times New Roman"/>
                <w:sz w:val="28"/>
                <w:szCs w:val="28"/>
              </w:rPr>
              <w:t>подбрасывание, подача, передача мяча; правила игры, техника безопасности</w:t>
            </w:r>
          </w:p>
        </w:tc>
      </w:tr>
      <w:tr w:rsidR="003E2585" w:rsidRPr="00E269B5" w:rsidTr="003E2585">
        <w:tc>
          <w:tcPr>
            <w:tcW w:w="9571" w:type="dxa"/>
            <w:gridSpan w:val="2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5">
              <w:rPr>
                <w:rFonts w:ascii="Times New Roman" w:hAnsi="Times New Roman"/>
                <w:b/>
                <w:sz w:val="28"/>
                <w:szCs w:val="28"/>
              </w:rPr>
              <w:t>Домашние задания (самостоятельные занятия)</w:t>
            </w:r>
          </w:p>
        </w:tc>
      </w:tr>
      <w:tr w:rsidR="003E2585" w:rsidRPr="00E269B5" w:rsidTr="003E2585">
        <w:tc>
          <w:tcPr>
            <w:tcW w:w="4644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Упражнения в бросках, ловле и передачах мяча, ударах и остановках мяча ногами, ведение мяча на месте</w:t>
            </w:r>
          </w:p>
        </w:tc>
        <w:tc>
          <w:tcPr>
            <w:tcW w:w="4927" w:type="dxa"/>
            <w:shd w:val="clear" w:color="auto" w:fill="auto"/>
          </w:tcPr>
          <w:p w:rsidR="003E2585" w:rsidRPr="00E269B5" w:rsidRDefault="003E2585" w:rsidP="003E2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5">
              <w:rPr>
                <w:rFonts w:ascii="Times New Roman" w:hAnsi="Times New Roman"/>
                <w:sz w:val="28"/>
                <w:szCs w:val="28"/>
              </w:rPr>
              <w:t>Используют подвижные игры для активного отдыха.</w:t>
            </w:r>
          </w:p>
        </w:tc>
      </w:tr>
    </w:tbl>
    <w:p w:rsidR="003E2585" w:rsidRPr="00E269B5" w:rsidRDefault="003E2585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</w:p>
    <w:p w:rsidR="003E2585" w:rsidRPr="00E269B5" w:rsidRDefault="00D865B7" w:rsidP="00D865B7">
      <w:pPr>
        <w:pStyle w:val="ac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НА ОСНОВЕ БАСКЕТБОЛА (21)</w:t>
      </w:r>
    </w:p>
    <w:p w:rsidR="00A510EB" w:rsidRDefault="00D865B7" w:rsidP="00D865B7">
      <w:pPr>
        <w:pStyle w:val="ac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 (9)</w:t>
      </w:r>
    </w:p>
    <w:p w:rsidR="00A510EB" w:rsidRDefault="00D865B7" w:rsidP="00D865B7">
      <w:pPr>
        <w:pStyle w:val="ac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 (10)</w:t>
      </w:r>
    </w:p>
    <w:p w:rsidR="00A510EB" w:rsidRDefault="00A510EB" w:rsidP="00D865B7">
      <w:pPr>
        <w:pStyle w:val="ac"/>
        <w:spacing w:after="0" w:afterAutospacing="0"/>
        <w:rPr>
          <w:b/>
          <w:sz w:val="28"/>
          <w:szCs w:val="28"/>
        </w:rPr>
      </w:pPr>
    </w:p>
    <w:p w:rsidR="00A510EB" w:rsidRDefault="00A510EB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</w:p>
    <w:p w:rsidR="00A510EB" w:rsidRDefault="00A510EB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865B7" w:rsidRDefault="00D865B7" w:rsidP="00D43B57">
      <w:pPr>
        <w:pStyle w:val="ac"/>
        <w:spacing w:after="0" w:afterAutospacing="0"/>
        <w:rPr>
          <w:b/>
          <w:sz w:val="28"/>
          <w:szCs w:val="28"/>
        </w:rPr>
      </w:pPr>
    </w:p>
    <w:p w:rsidR="003D20EE" w:rsidRDefault="003D20EE" w:rsidP="00D43B57">
      <w:pPr>
        <w:pStyle w:val="ac"/>
        <w:spacing w:after="0" w:afterAutospacing="0"/>
        <w:rPr>
          <w:b/>
          <w:sz w:val="28"/>
          <w:szCs w:val="28"/>
        </w:rPr>
      </w:pPr>
    </w:p>
    <w:p w:rsidR="003D20EE" w:rsidRDefault="003D20EE" w:rsidP="00D43B57">
      <w:pPr>
        <w:pStyle w:val="ac"/>
        <w:spacing w:after="0" w:afterAutospacing="0"/>
        <w:rPr>
          <w:b/>
          <w:sz w:val="28"/>
          <w:szCs w:val="28"/>
        </w:rPr>
      </w:pPr>
    </w:p>
    <w:p w:rsidR="003D20EE" w:rsidRDefault="003D20EE" w:rsidP="00D43B57">
      <w:pPr>
        <w:pStyle w:val="ac"/>
        <w:spacing w:after="0" w:afterAutospacing="0"/>
        <w:rPr>
          <w:b/>
          <w:sz w:val="28"/>
          <w:szCs w:val="28"/>
        </w:rPr>
      </w:pPr>
    </w:p>
    <w:p w:rsidR="003D20EE" w:rsidRDefault="003D20EE" w:rsidP="00D43B57">
      <w:pPr>
        <w:pStyle w:val="ac"/>
        <w:spacing w:after="0" w:afterAutospacing="0"/>
        <w:rPr>
          <w:b/>
          <w:sz w:val="28"/>
          <w:szCs w:val="28"/>
        </w:rPr>
      </w:pPr>
    </w:p>
    <w:p w:rsidR="003D20EE" w:rsidRDefault="003D20EE" w:rsidP="00D43B57">
      <w:pPr>
        <w:pStyle w:val="ac"/>
        <w:spacing w:after="0" w:afterAutospacing="0"/>
        <w:rPr>
          <w:b/>
          <w:sz w:val="28"/>
          <w:szCs w:val="28"/>
        </w:rPr>
      </w:pPr>
    </w:p>
    <w:p w:rsidR="00D52F99" w:rsidRDefault="00A510EB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A510EB" w:rsidRDefault="00A510EB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510EB" w:rsidTr="00A510EB">
        <w:tc>
          <w:tcPr>
            <w:tcW w:w="67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510EB" w:rsidRDefault="00A510EB" w:rsidP="003E2585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A510EB" w:rsidRPr="00E269B5" w:rsidRDefault="00A510EB" w:rsidP="003E2585">
      <w:pPr>
        <w:pStyle w:val="ac"/>
        <w:spacing w:after="0" w:afterAutospacing="0"/>
        <w:jc w:val="center"/>
        <w:rPr>
          <w:b/>
          <w:sz w:val="28"/>
          <w:szCs w:val="28"/>
        </w:rPr>
      </w:pPr>
    </w:p>
    <w:sectPr w:rsidR="00A510EB" w:rsidRPr="00E269B5" w:rsidSect="00C723E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73" w:rsidRDefault="00481173" w:rsidP="00D145E2">
      <w:pPr>
        <w:spacing w:after="0" w:line="240" w:lineRule="auto"/>
      </w:pPr>
      <w:r>
        <w:separator/>
      </w:r>
    </w:p>
  </w:endnote>
  <w:endnote w:type="continuationSeparator" w:id="0">
    <w:p w:rsidR="00481173" w:rsidRDefault="00481173" w:rsidP="00D1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828491"/>
      <w:docPartObj>
        <w:docPartGallery w:val="Page Numbers (Bottom of Page)"/>
        <w:docPartUnique/>
      </w:docPartObj>
    </w:sdtPr>
    <w:sdtEndPr/>
    <w:sdtContent>
      <w:p w:rsidR="00E269B5" w:rsidRDefault="00E269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7E">
          <w:rPr>
            <w:noProof/>
          </w:rPr>
          <w:t>1</w:t>
        </w:r>
        <w:r>
          <w:fldChar w:fldCharType="end"/>
        </w:r>
      </w:p>
    </w:sdtContent>
  </w:sdt>
  <w:p w:rsidR="00E269B5" w:rsidRDefault="00E269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73" w:rsidRDefault="00481173" w:rsidP="00D145E2">
      <w:pPr>
        <w:spacing w:after="0" w:line="240" w:lineRule="auto"/>
      </w:pPr>
      <w:r>
        <w:separator/>
      </w:r>
    </w:p>
  </w:footnote>
  <w:footnote w:type="continuationSeparator" w:id="0">
    <w:p w:rsidR="00481173" w:rsidRDefault="00481173" w:rsidP="00D1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766"/>
      <w:docPartObj>
        <w:docPartGallery w:val="Page Numbers (Top of Page)"/>
        <w:docPartUnique/>
      </w:docPartObj>
    </w:sdtPr>
    <w:sdtEndPr/>
    <w:sdtContent>
      <w:p w:rsidR="00036F40" w:rsidRDefault="001119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F40" w:rsidRDefault="00036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6146"/>
    <w:multiLevelType w:val="hybridMultilevel"/>
    <w:tmpl w:val="06E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E0127"/>
    <w:multiLevelType w:val="hybridMultilevel"/>
    <w:tmpl w:val="D8EA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05102C"/>
    <w:multiLevelType w:val="hybridMultilevel"/>
    <w:tmpl w:val="001ED71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3C8DE2E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3926161C"/>
    <w:multiLevelType w:val="hybridMultilevel"/>
    <w:tmpl w:val="68F4AF8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23359"/>
    <w:multiLevelType w:val="hybridMultilevel"/>
    <w:tmpl w:val="B9A0C2F8"/>
    <w:lvl w:ilvl="0" w:tplc="2DC2CF0C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DD000F"/>
    <w:multiLevelType w:val="hybridMultilevel"/>
    <w:tmpl w:val="063C77D6"/>
    <w:lvl w:ilvl="0" w:tplc="D3DA13F8">
      <w:start w:val="1"/>
      <w:numFmt w:val="decimal"/>
      <w:pStyle w:val="1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B117E94"/>
    <w:multiLevelType w:val="hybridMultilevel"/>
    <w:tmpl w:val="39888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63424"/>
    <w:multiLevelType w:val="hybridMultilevel"/>
    <w:tmpl w:val="241A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C4ADE"/>
    <w:multiLevelType w:val="hybridMultilevel"/>
    <w:tmpl w:val="F474C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A5CAD"/>
    <w:multiLevelType w:val="hybridMultilevel"/>
    <w:tmpl w:val="49C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53BA3"/>
    <w:multiLevelType w:val="hybridMultilevel"/>
    <w:tmpl w:val="4CD2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2483"/>
    <w:multiLevelType w:val="hybridMultilevel"/>
    <w:tmpl w:val="9A30B8A0"/>
    <w:lvl w:ilvl="0" w:tplc="9AECB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7645"/>
    <w:multiLevelType w:val="hybridMultilevel"/>
    <w:tmpl w:val="520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2D"/>
    <w:rsid w:val="0002149A"/>
    <w:rsid w:val="00036F40"/>
    <w:rsid w:val="000D6E1C"/>
    <w:rsid w:val="001119B3"/>
    <w:rsid w:val="00132BBD"/>
    <w:rsid w:val="0018196E"/>
    <w:rsid w:val="00181DF7"/>
    <w:rsid w:val="001C536F"/>
    <w:rsid w:val="001D1AE5"/>
    <w:rsid w:val="0023532D"/>
    <w:rsid w:val="002442BF"/>
    <w:rsid w:val="002A2350"/>
    <w:rsid w:val="002B2F7E"/>
    <w:rsid w:val="003A3682"/>
    <w:rsid w:val="003C153C"/>
    <w:rsid w:val="003D20EE"/>
    <w:rsid w:val="003E070B"/>
    <w:rsid w:val="003E2585"/>
    <w:rsid w:val="00430F19"/>
    <w:rsid w:val="004631B8"/>
    <w:rsid w:val="0047298E"/>
    <w:rsid w:val="00481173"/>
    <w:rsid w:val="00504264"/>
    <w:rsid w:val="00556487"/>
    <w:rsid w:val="005D6247"/>
    <w:rsid w:val="00650463"/>
    <w:rsid w:val="00672F07"/>
    <w:rsid w:val="00691290"/>
    <w:rsid w:val="0069541F"/>
    <w:rsid w:val="00707B3B"/>
    <w:rsid w:val="00715162"/>
    <w:rsid w:val="00743438"/>
    <w:rsid w:val="00753FB1"/>
    <w:rsid w:val="008520D6"/>
    <w:rsid w:val="00856AA7"/>
    <w:rsid w:val="00870E7C"/>
    <w:rsid w:val="00882191"/>
    <w:rsid w:val="008D3CA6"/>
    <w:rsid w:val="008F5480"/>
    <w:rsid w:val="00994782"/>
    <w:rsid w:val="00A510EB"/>
    <w:rsid w:val="00A5755F"/>
    <w:rsid w:val="00AD20F2"/>
    <w:rsid w:val="00AE3BB4"/>
    <w:rsid w:val="00BA4A86"/>
    <w:rsid w:val="00BE716C"/>
    <w:rsid w:val="00C723E7"/>
    <w:rsid w:val="00C74341"/>
    <w:rsid w:val="00CC36A3"/>
    <w:rsid w:val="00D145E2"/>
    <w:rsid w:val="00D43B57"/>
    <w:rsid w:val="00D5276D"/>
    <w:rsid w:val="00D52F99"/>
    <w:rsid w:val="00D865B7"/>
    <w:rsid w:val="00E269B5"/>
    <w:rsid w:val="00EE4B3E"/>
    <w:rsid w:val="00EF3B83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0F05-32CC-4B2F-837E-5F6283C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2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23532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2353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353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35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532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35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rsid w:val="0023532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character" w:styleId="a5">
    <w:name w:val="Strong"/>
    <w:qFormat/>
    <w:rsid w:val="0023532D"/>
    <w:rPr>
      <w:b/>
      <w:bCs/>
    </w:rPr>
  </w:style>
  <w:style w:type="paragraph" w:styleId="a6">
    <w:name w:val="header"/>
    <w:basedOn w:val="a"/>
    <w:link w:val="a7"/>
    <w:uiPriority w:val="99"/>
    <w:rsid w:val="00235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532D"/>
  </w:style>
  <w:style w:type="paragraph" w:styleId="a9">
    <w:name w:val="footer"/>
    <w:basedOn w:val="a"/>
    <w:link w:val="aa"/>
    <w:uiPriority w:val="99"/>
    <w:rsid w:val="00235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3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3532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23532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23532D"/>
    <w:rPr>
      <w:i/>
      <w:iCs/>
    </w:rPr>
  </w:style>
  <w:style w:type="paragraph" w:styleId="ac">
    <w:name w:val="Body Text Indent"/>
    <w:basedOn w:val="a"/>
    <w:link w:val="ad"/>
    <w:rsid w:val="00235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3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532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5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353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3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353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3532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List Paragraph"/>
    <w:basedOn w:val="a"/>
    <w:uiPriority w:val="34"/>
    <w:qFormat/>
    <w:rsid w:val="00856AA7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D5276D"/>
    <w:pPr>
      <w:widowControl w:val="0"/>
      <w:numPr>
        <w:numId w:val="14"/>
      </w:numPr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styleId="af1">
    <w:name w:val="Hyperlink"/>
    <w:basedOn w:val="a0"/>
    <w:rsid w:val="004631B8"/>
    <w:rPr>
      <w:color w:val="0000FF"/>
      <w:u w:val="single"/>
    </w:rPr>
  </w:style>
  <w:style w:type="paragraph" w:styleId="af2">
    <w:name w:val="No Spacing"/>
    <w:link w:val="af3"/>
    <w:uiPriority w:val="99"/>
    <w:qFormat/>
    <w:rsid w:val="00D14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EF3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4">
    <w:name w:val="Table Grid"/>
    <w:basedOn w:val="a1"/>
    <w:uiPriority w:val="59"/>
    <w:rsid w:val="00A5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uiPriority w:val="99"/>
    <w:locked/>
    <w:rsid w:val="00D43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7ECD-1507-4FE3-B501-1EA63C2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34</cp:revision>
  <cp:lastPrinted>2015-10-07T19:22:00Z</cp:lastPrinted>
  <dcterms:created xsi:type="dcterms:W3CDTF">2015-05-19T17:24:00Z</dcterms:created>
  <dcterms:modified xsi:type="dcterms:W3CDTF">2017-02-08T12:31:00Z</dcterms:modified>
</cp:coreProperties>
</file>